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F1" w:rsidRDefault="005719F1" w:rsidP="00CD17CD"/>
    <w:p w:rsidR="005719F1" w:rsidRDefault="005719F1" w:rsidP="00CD17CD"/>
    <w:p w:rsidR="005719F1" w:rsidRDefault="005719F1" w:rsidP="00CD17CD">
      <w:r>
        <w:tab/>
      </w:r>
      <w:r>
        <w:tab/>
      </w:r>
      <w:r>
        <w:tab/>
      </w:r>
      <w:r>
        <w:tab/>
      </w:r>
      <w:r>
        <w:tab/>
      </w:r>
      <w:r>
        <w:tab/>
      </w:r>
      <w:r>
        <w:tab/>
      </w:r>
      <w:r>
        <w:tab/>
      </w:r>
      <w:r>
        <w:tab/>
        <w:t>March 1</w:t>
      </w:r>
      <w:r w:rsidR="00CA4C2B">
        <w:t>3</w:t>
      </w:r>
      <w:r>
        <w:t>, 2008</w:t>
      </w:r>
    </w:p>
    <w:p w:rsidR="005719F1" w:rsidRDefault="005719F1" w:rsidP="00CD17CD"/>
    <w:p w:rsidR="005719F1" w:rsidRDefault="005719F1" w:rsidP="00CD17CD"/>
    <w:p w:rsidR="005719F1" w:rsidRDefault="005719F1" w:rsidP="00CD17CD">
      <w:pPr>
        <w:rPr>
          <w:b/>
          <w:u w:val="single"/>
        </w:rPr>
      </w:pPr>
    </w:p>
    <w:p w:rsidR="005719F1" w:rsidRDefault="005719F1" w:rsidP="00CD17CD">
      <w:pPr>
        <w:rPr>
          <w:b/>
          <w:u w:val="single"/>
        </w:rPr>
      </w:pPr>
      <w:r>
        <w:rPr>
          <w:b/>
          <w:u w:val="single"/>
        </w:rPr>
        <w:t>Minutes of the Governing Council meeting held on February 28, 2009 at Common Cause House, New Delhi</w:t>
      </w:r>
    </w:p>
    <w:p w:rsidR="004E004E" w:rsidRPr="004E004E" w:rsidRDefault="004E004E" w:rsidP="00CD17CD">
      <w:pPr>
        <w:rPr>
          <w:b/>
          <w:u w:val="single"/>
        </w:rPr>
      </w:pPr>
    </w:p>
    <w:p w:rsidR="005719F1" w:rsidRDefault="005719F1" w:rsidP="00CD17CD">
      <w:r>
        <w:t xml:space="preserve">Present </w:t>
      </w:r>
    </w:p>
    <w:p w:rsidR="005719F1" w:rsidRDefault="005719F1" w:rsidP="00CD17CD">
      <w:pPr>
        <w:numPr>
          <w:ilvl w:val="0"/>
          <w:numId w:val="1"/>
        </w:numPr>
        <w:spacing w:after="0" w:line="240" w:lineRule="auto"/>
      </w:pPr>
      <w:r>
        <w:t>Mr. Vikram Lal</w:t>
      </w:r>
      <w:r>
        <w:tab/>
      </w:r>
      <w:r>
        <w:tab/>
      </w:r>
      <w:r>
        <w:tab/>
        <w:t xml:space="preserve">  </w:t>
      </w:r>
      <w:r>
        <w:tab/>
      </w:r>
      <w:r w:rsidR="00F60E5C">
        <w:t xml:space="preserve"> </w:t>
      </w:r>
      <w:r>
        <w:t>President</w:t>
      </w:r>
      <w:r>
        <w:tab/>
      </w:r>
      <w:r>
        <w:tab/>
      </w:r>
    </w:p>
    <w:p w:rsidR="005719F1" w:rsidRDefault="005719F1" w:rsidP="00CD17CD">
      <w:pPr>
        <w:numPr>
          <w:ilvl w:val="0"/>
          <w:numId w:val="1"/>
        </w:numPr>
        <w:spacing w:after="0" w:line="240" w:lineRule="auto"/>
      </w:pPr>
      <w:r>
        <w:t xml:space="preserve">Maj. Gen.  J. P. Gupta      </w:t>
      </w:r>
      <w:r>
        <w:tab/>
        <w:t xml:space="preserve">                             </w:t>
      </w:r>
      <w:r w:rsidR="00F60E5C">
        <w:t xml:space="preserve"> </w:t>
      </w:r>
      <w:r>
        <w:t>Vice President</w:t>
      </w:r>
    </w:p>
    <w:p w:rsidR="005719F1" w:rsidRDefault="005719F1" w:rsidP="00CD17CD">
      <w:pPr>
        <w:numPr>
          <w:ilvl w:val="0"/>
          <w:numId w:val="1"/>
        </w:numPr>
        <w:spacing w:after="0" w:line="240" w:lineRule="auto"/>
      </w:pPr>
      <w:r>
        <w:t>Dr. Divya Jalan</w:t>
      </w:r>
      <w:r w:rsidR="00F60E5C">
        <w:t xml:space="preserve">                                                      Member</w:t>
      </w:r>
    </w:p>
    <w:p w:rsidR="005719F1" w:rsidRDefault="005719F1" w:rsidP="00CD17CD">
      <w:pPr>
        <w:numPr>
          <w:ilvl w:val="0"/>
          <w:numId w:val="1"/>
        </w:numPr>
        <w:spacing w:after="0" w:line="240" w:lineRule="auto"/>
      </w:pPr>
      <w:r>
        <w:t>Mr</w:t>
      </w:r>
      <w:r w:rsidR="00F60E5C">
        <w:t>.</w:t>
      </w:r>
      <w:r>
        <w:t xml:space="preserve"> Jyoti Sagar</w:t>
      </w:r>
      <w:r w:rsidR="00F60E5C">
        <w:t xml:space="preserve">                                                      Member</w:t>
      </w:r>
    </w:p>
    <w:p w:rsidR="005719F1" w:rsidRDefault="005719F1" w:rsidP="00CD17CD">
      <w:pPr>
        <w:numPr>
          <w:ilvl w:val="0"/>
          <w:numId w:val="1"/>
        </w:numPr>
        <w:spacing w:after="0" w:line="240" w:lineRule="auto"/>
      </w:pPr>
      <w:r>
        <w:t xml:space="preserve">Dr. B. P. Mathur              </w:t>
      </w:r>
      <w:r>
        <w:tab/>
      </w:r>
      <w:r>
        <w:tab/>
        <w:t xml:space="preserve">               </w:t>
      </w:r>
      <w:r w:rsidR="00F60E5C">
        <w:t xml:space="preserve"> </w:t>
      </w:r>
      <w:r>
        <w:t>Hony. Treasurer</w:t>
      </w:r>
    </w:p>
    <w:p w:rsidR="005719F1" w:rsidRDefault="005719F1" w:rsidP="00CD17CD">
      <w:pPr>
        <w:numPr>
          <w:ilvl w:val="0"/>
          <w:numId w:val="1"/>
        </w:numPr>
        <w:spacing w:after="0" w:line="240" w:lineRule="auto"/>
      </w:pPr>
      <w:r>
        <w:t>Mr. K. K. Jaswal</w:t>
      </w:r>
      <w:r>
        <w:tab/>
      </w:r>
      <w:r>
        <w:tab/>
      </w:r>
      <w:r>
        <w:tab/>
        <w:t xml:space="preserve">  </w:t>
      </w:r>
      <w:r>
        <w:tab/>
      </w:r>
      <w:r w:rsidR="00F60E5C">
        <w:t xml:space="preserve"> </w:t>
      </w:r>
      <w:r>
        <w:t>Director</w:t>
      </w:r>
    </w:p>
    <w:p w:rsidR="00F60E5C" w:rsidRDefault="00F60E5C" w:rsidP="00CD17CD">
      <w:pPr>
        <w:numPr>
          <w:ilvl w:val="0"/>
          <w:numId w:val="1"/>
        </w:numPr>
        <w:spacing w:after="0" w:line="240" w:lineRule="auto"/>
      </w:pPr>
      <w:r>
        <w:t>Mr. Sarvesh Sharma, Advisor                             Invitee</w:t>
      </w:r>
    </w:p>
    <w:p w:rsidR="005719F1" w:rsidRDefault="005719F1" w:rsidP="00CD17CD"/>
    <w:p w:rsidR="005719F1" w:rsidRDefault="005719F1" w:rsidP="00CD17CD"/>
    <w:p w:rsidR="005719F1" w:rsidRDefault="005719F1" w:rsidP="00CD17CD">
      <w:r>
        <w:t xml:space="preserve">The President welcomed the members and commenced the proceedings. </w:t>
      </w:r>
    </w:p>
    <w:p w:rsidR="005719F1" w:rsidRDefault="005719F1" w:rsidP="00CD17CD">
      <w:r>
        <w:t>Leave of absence was granted to Maj. Gen U. C. Dubey, Dr. Ashok Khosla, Ms. Madhu Kishwar, Mr. Prakash Singh and Mr. Prashant Bhushan.</w:t>
      </w:r>
    </w:p>
    <w:p w:rsidR="005719F1" w:rsidRDefault="005719F1" w:rsidP="00CD17CD">
      <w:r>
        <w:t>The following decisions were taken in respect of the items on the Agenda.</w:t>
      </w:r>
    </w:p>
    <w:p w:rsidR="005719F1" w:rsidRDefault="005719F1" w:rsidP="00CD17CD">
      <w:pPr>
        <w:numPr>
          <w:ilvl w:val="0"/>
          <w:numId w:val="2"/>
        </w:numPr>
        <w:tabs>
          <w:tab w:val="num" w:pos="480"/>
        </w:tabs>
        <w:spacing w:after="0" w:line="240" w:lineRule="auto"/>
        <w:ind w:left="720"/>
        <w:rPr>
          <w:b/>
          <w:u w:val="single"/>
        </w:rPr>
      </w:pPr>
      <w:r>
        <w:rPr>
          <w:b/>
          <w:u w:val="single"/>
        </w:rPr>
        <w:t>Confirmation of Minutes</w:t>
      </w:r>
    </w:p>
    <w:p w:rsidR="004E004E" w:rsidRPr="004E004E" w:rsidRDefault="004E004E" w:rsidP="004E004E">
      <w:pPr>
        <w:spacing w:after="0" w:line="240" w:lineRule="auto"/>
        <w:rPr>
          <w:b/>
          <w:u w:val="single"/>
        </w:rPr>
      </w:pPr>
    </w:p>
    <w:p w:rsidR="005719F1" w:rsidRDefault="005719F1" w:rsidP="00CD17CD">
      <w:pPr>
        <w:ind w:left="240" w:hanging="240"/>
      </w:pPr>
      <w:r>
        <w:t>Minutes of the Governing Council Meeting held on March 8, 2008 were confirmed.</w:t>
      </w:r>
    </w:p>
    <w:p w:rsidR="005719F1" w:rsidRDefault="005719F1" w:rsidP="004E004E"/>
    <w:p w:rsidR="005719F1" w:rsidRDefault="005719F1" w:rsidP="004E004E">
      <w:pPr>
        <w:numPr>
          <w:ilvl w:val="0"/>
          <w:numId w:val="3"/>
        </w:numPr>
        <w:tabs>
          <w:tab w:val="num" w:pos="480"/>
        </w:tabs>
        <w:spacing w:after="0" w:line="240" w:lineRule="auto"/>
        <w:ind w:left="720"/>
        <w:rPr>
          <w:b/>
          <w:u w:val="single"/>
        </w:rPr>
      </w:pPr>
      <w:r>
        <w:rPr>
          <w:b/>
          <w:u w:val="single"/>
        </w:rPr>
        <w:t>Ratification of Agenda items approved by circulation.</w:t>
      </w:r>
    </w:p>
    <w:p w:rsidR="004E004E" w:rsidRPr="004E004E" w:rsidRDefault="004E004E" w:rsidP="004E004E">
      <w:pPr>
        <w:tabs>
          <w:tab w:val="num" w:pos="480"/>
        </w:tabs>
        <w:spacing w:after="0" w:line="240" w:lineRule="auto"/>
        <w:rPr>
          <w:b/>
          <w:u w:val="single"/>
        </w:rPr>
      </w:pPr>
    </w:p>
    <w:p w:rsidR="005719F1" w:rsidRDefault="005719F1" w:rsidP="004E004E">
      <w:pPr>
        <w:tabs>
          <w:tab w:val="left" w:pos="480"/>
          <w:tab w:val="left" w:pos="1080"/>
        </w:tabs>
      </w:pPr>
      <w:r>
        <w:t>The following resolutions approved by circulation since the last meeting of the Council were confirmed and taken on record.</w:t>
      </w:r>
    </w:p>
    <w:p w:rsidR="005719F1" w:rsidRDefault="005719F1" w:rsidP="00CD17CD">
      <w:pPr>
        <w:numPr>
          <w:ilvl w:val="0"/>
          <w:numId w:val="4"/>
        </w:numPr>
        <w:tabs>
          <w:tab w:val="num" w:pos="360"/>
        </w:tabs>
        <w:spacing w:after="0" w:line="240" w:lineRule="auto"/>
        <w:ind w:left="360"/>
      </w:pPr>
      <w:r>
        <w:t xml:space="preserve">Resolution dated </w:t>
      </w:r>
      <w:r w:rsidR="006C196A">
        <w:t>May</w:t>
      </w:r>
      <w:r>
        <w:t xml:space="preserve"> 2, 200</w:t>
      </w:r>
      <w:r w:rsidR="006C196A">
        <w:t>8</w:t>
      </w:r>
      <w:r>
        <w:t xml:space="preserve"> for </w:t>
      </w:r>
      <w:r w:rsidR="006C196A">
        <w:t xml:space="preserve">authorising Mr K. K. Jhingan to </w:t>
      </w:r>
      <w:r w:rsidR="0003300A">
        <w:t>deal with all</w:t>
      </w:r>
      <w:r w:rsidR="006C196A">
        <w:t xml:space="preserve"> Service Tax </w:t>
      </w:r>
      <w:r w:rsidR="0003300A">
        <w:t xml:space="preserve">matters and sign the relevant documents on behalf </w:t>
      </w:r>
      <w:r>
        <w:t>of Common Cause.</w:t>
      </w:r>
    </w:p>
    <w:p w:rsidR="005719F1" w:rsidRDefault="005719F1" w:rsidP="00CD17CD"/>
    <w:p w:rsidR="005719F1" w:rsidRDefault="005719F1" w:rsidP="00CD17CD">
      <w:pPr>
        <w:numPr>
          <w:ilvl w:val="0"/>
          <w:numId w:val="4"/>
        </w:numPr>
        <w:tabs>
          <w:tab w:val="num" w:pos="360"/>
        </w:tabs>
        <w:spacing w:after="0" w:line="240" w:lineRule="auto"/>
        <w:ind w:left="360"/>
      </w:pPr>
      <w:r>
        <w:lastRenderedPageBreak/>
        <w:t xml:space="preserve">Resolution dated </w:t>
      </w:r>
      <w:r w:rsidR="0003300A">
        <w:t>Septem</w:t>
      </w:r>
      <w:r>
        <w:t>ber 2</w:t>
      </w:r>
      <w:r w:rsidR="0003300A">
        <w:t>7</w:t>
      </w:r>
      <w:r>
        <w:t>, 200</w:t>
      </w:r>
      <w:r w:rsidR="006C196A">
        <w:t>8</w:t>
      </w:r>
      <w:r>
        <w:t xml:space="preserve"> for setting aside a sum of Rs. </w:t>
      </w:r>
      <w:r w:rsidR="0003300A">
        <w:t>10</w:t>
      </w:r>
      <w:r>
        <w:t>,</w:t>
      </w:r>
      <w:r w:rsidR="0003300A">
        <w:t>80,</w:t>
      </w:r>
      <w:r>
        <w:t>000/- u/s 11(2) of the Income Tax Act to be spent till March 31, 201</w:t>
      </w:r>
      <w:r w:rsidR="006C196A">
        <w:t>3</w:t>
      </w:r>
      <w:r>
        <w:t xml:space="preserve"> for certain specified purposes.</w:t>
      </w:r>
    </w:p>
    <w:p w:rsidR="005719F1" w:rsidRDefault="005719F1" w:rsidP="00CD17CD"/>
    <w:p w:rsidR="005719F1" w:rsidRDefault="005719F1" w:rsidP="00CD17CD">
      <w:pPr>
        <w:numPr>
          <w:ilvl w:val="0"/>
          <w:numId w:val="4"/>
        </w:numPr>
        <w:tabs>
          <w:tab w:val="num" w:pos="360"/>
        </w:tabs>
        <w:spacing w:after="0" w:line="240" w:lineRule="auto"/>
        <w:ind w:left="360"/>
      </w:pPr>
      <w:r>
        <w:t xml:space="preserve">Resolution dated </w:t>
      </w:r>
      <w:r w:rsidR="0003300A">
        <w:t>Septem</w:t>
      </w:r>
      <w:r>
        <w:t>ber 2</w:t>
      </w:r>
      <w:r w:rsidR="0003300A">
        <w:t>7</w:t>
      </w:r>
      <w:r>
        <w:t>, 200</w:t>
      </w:r>
      <w:r w:rsidR="006C196A">
        <w:t>8</w:t>
      </w:r>
      <w:r>
        <w:t xml:space="preserve"> for approval and adoption of the Annual Report, Annual Accounts and Audit Report of the Society and the Trust for the year 200</w:t>
      </w:r>
      <w:r w:rsidR="006C196A">
        <w:t>7</w:t>
      </w:r>
      <w:r>
        <w:t>-200</w:t>
      </w:r>
      <w:r w:rsidR="006C196A">
        <w:t>8</w:t>
      </w:r>
      <w:r>
        <w:t>.</w:t>
      </w:r>
    </w:p>
    <w:p w:rsidR="005719F1" w:rsidRDefault="005719F1" w:rsidP="00CD17CD"/>
    <w:p w:rsidR="005719F1" w:rsidRDefault="005719F1" w:rsidP="00CD17CD">
      <w:pPr>
        <w:numPr>
          <w:ilvl w:val="0"/>
          <w:numId w:val="3"/>
        </w:numPr>
        <w:tabs>
          <w:tab w:val="num" w:pos="480"/>
        </w:tabs>
        <w:spacing w:after="0" w:line="240" w:lineRule="auto"/>
        <w:ind w:left="720"/>
        <w:rPr>
          <w:b/>
        </w:rPr>
      </w:pPr>
      <w:r>
        <w:rPr>
          <w:b/>
          <w:u w:val="single"/>
        </w:rPr>
        <w:t>Presentation of the Society’s activities and programme of action</w:t>
      </w:r>
      <w:r>
        <w:rPr>
          <w:b/>
        </w:rPr>
        <w:t>.</w:t>
      </w:r>
    </w:p>
    <w:p w:rsidR="004E004E" w:rsidRPr="004E004E" w:rsidRDefault="004E004E" w:rsidP="004E004E">
      <w:pPr>
        <w:tabs>
          <w:tab w:val="num" w:pos="480"/>
        </w:tabs>
        <w:spacing w:after="0" w:line="240" w:lineRule="auto"/>
        <w:rPr>
          <w:b/>
        </w:rPr>
      </w:pPr>
    </w:p>
    <w:p w:rsidR="005719F1" w:rsidRDefault="005719F1" w:rsidP="00CD17CD">
      <w:pPr>
        <w:tabs>
          <w:tab w:val="num" w:pos="480"/>
        </w:tabs>
      </w:pPr>
      <w:r>
        <w:t xml:space="preserve">The Director apprised the Council of the efforts made to </w:t>
      </w:r>
      <w:r w:rsidR="006C196A">
        <w:t>strengthen the research capabilities of</w:t>
      </w:r>
      <w:r>
        <w:t xml:space="preserve"> Common Cause</w:t>
      </w:r>
      <w:r w:rsidR="006C196A">
        <w:t>.</w:t>
      </w:r>
      <w:r>
        <w:t xml:space="preserve"> </w:t>
      </w:r>
      <w:r w:rsidR="00F60E5C">
        <w:t xml:space="preserve">An experienced </w:t>
      </w:r>
      <w:r>
        <w:t xml:space="preserve">core team </w:t>
      </w:r>
      <w:r w:rsidR="00F60E5C">
        <w:t>comprising Mr. Sarvesh Sharma, Advisor, and a</w:t>
      </w:r>
      <w:r>
        <w:t xml:space="preserve"> full time research</w:t>
      </w:r>
      <w:r w:rsidR="00F60E5C">
        <w:t xml:space="preserve"> executive, Ms. Anumeha</w:t>
      </w:r>
      <w:r w:rsidR="0003300A">
        <w:t>,</w:t>
      </w:r>
      <w:r>
        <w:t xml:space="preserve"> </w:t>
      </w:r>
      <w:r w:rsidR="00F60E5C">
        <w:t xml:space="preserve">has been formed. The core team is assisted by two part time researchers drawn from </w:t>
      </w:r>
      <w:r w:rsidR="00221E38">
        <w:t>the J. N. U.</w:t>
      </w:r>
    </w:p>
    <w:p w:rsidR="005719F1" w:rsidRDefault="005719F1" w:rsidP="004E004E">
      <w:pPr>
        <w:tabs>
          <w:tab w:val="num" w:pos="480"/>
        </w:tabs>
      </w:pPr>
      <w:r>
        <w:t xml:space="preserve">The Director also informed the Council of the </w:t>
      </w:r>
      <w:r w:rsidR="00221E38">
        <w:t>sustained efforts put in</w:t>
      </w:r>
      <w:r>
        <w:t xml:space="preserve"> to </w:t>
      </w:r>
      <w:r w:rsidR="00221E38">
        <w:t>secure the completion</w:t>
      </w:r>
      <w:r w:rsidR="0003300A">
        <w:t>/ occupancy</w:t>
      </w:r>
      <w:r w:rsidR="00221E38">
        <w:t xml:space="preserve"> certificate of the building of the Society from the municipal authorities. The Council recorded its appreciation of the </w:t>
      </w:r>
      <w:r w:rsidR="00421AD5">
        <w:t>initiative shown by</w:t>
      </w:r>
      <w:r w:rsidR="00221E38">
        <w:t xml:space="preserve"> the Director</w:t>
      </w:r>
      <w:r w:rsidR="00421AD5">
        <w:t xml:space="preserve"> in</w:t>
      </w:r>
      <w:r w:rsidR="00221E38">
        <w:t xml:space="preserve"> the resolution of this long pending issue.</w:t>
      </w:r>
      <w:r w:rsidR="00FA54E8">
        <w:t xml:space="preserve"> </w:t>
      </w:r>
    </w:p>
    <w:p w:rsidR="005719F1" w:rsidRDefault="005719F1" w:rsidP="00CD17CD">
      <w:r>
        <w:t>Reviewing the progress of the endeavo</w:t>
      </w:r>
      <w:r w:rsidR="00FA54E8">
        <w:t>u</w:t>
      </w:r>
      <w:r>
        <w:t xml:space="preserve">rs of the Society in the </w:t>
      </w:r>
      <w:r w:rsidR="00FA54E8">
        <w:t>identified thrust areas</w:t>
      </w:r>
      <w:r>
        <w:t xml:space="preserve">, the Director stated that the </w:t>
      </w:r>
      <w:r w:rsidR="00FA54E8">
        <w:t xml:space="preserve">Public Health Foundation of India has agreed to take up the issues relating to nutrition and occupational health of the workers in </w:t>
      </w:r>
      <w:r>
        <w:t>the National Employment Rural Guarantee Scheme.</w:t>
      </w:r>
      <w:r w:rsidR="00FA54E8">
        <w:t xml:space="preserve"> Efforts have also been made to </w:t>
      </w:r>
      <w:r w:rsidR="0078024C">
        <w:t>induce State governments to create an institutional framework for social audit, which is a novel feature of the Scheme. The Government of Uttar Pradesh has responded positively to the proposal to launch a pilot project in a few districts to organise regular social audit of the Scheme works on the pattern of Andhra Pradesh.</w:t>
      </w:r>
    </w:p>
    <w:p w:rsidR="005719F1" w:rsidRDefault="005719F1" w:rsidP="00CD17CD">
      <w:r>
        <w:t xml:space="preserve">The issue of </w:t>
      </w:r>
      <w:r w:rsidR="004E610C">
        <w:t>implementation</w:t>
      </w:r>
      <w:r>
        <w:t xml:space="preserve"> of </w:t>
      </w:r>
      <w:r w:rsidR="004E610C">
        <w:t xml:space="preserve">the </w:t>
      </w:r>
      <w:r>
        <w:t xml:space="preserve">directions of the Supreme Court in its judgment on </w:t>
      </w:r>
      <w:r w:rsidR="00BB3E96">
        <w:t>p</w:t>
      </w:r>
      <w:r>
        <w:t xml:space="preserve">olice </w:t>
      </w:r>
      <w:r w:rsidR="00BB3E96">
        <w:t>r</w:t>
      </w:r>
      <w:r>
        <w:t xml:space="preserve">eforms is being actively pursued </w:t>
      </w:r>
      <w:r w:rsidR="004E610C">
        <w:t>in concert with</w:t>
      </w:r>
      <w:r>
        <w:t xml:space="preserve"> Mr. Prakash Singh and </w:t>
      </w:r>
      <w:r w:rsidR="004E610C">
        <w:t>the Commonwealth Human Rights Initiative. Efforts are being made to highlight t</w:t>
      </w:r>
      <w:r>
        <w:t>h</w:t>
      </w:r>
      <w:r w:rsidR="004E610C">
        <w:t>e</w:t>
      </w:r>
      <w:r>
        <w:t xml:space="preserve"> </w:t>
      </w:r>
      <w:r w:rsidR="004E610C">
        <w:t>obstructive tactics adopted by the Union and state governments in regard</w:t>
      </w:r>
      <w:r>
        <w:t xml:space="preserve"> to police reforms </w:t>
      </w:r>
      <w:r w:rsidR="004E610C">
        <w:t>through a media campaign</w:t>
      </w:r>
      <w:r>
        <w:t xml:space="preserve">.  The Society is also </w:t>
      </w:r>
      <w:r w:rsidR="00FD2AAF">
        <w:t xml:space="preserve">trying </w:t>
      </w:r>
      <w:r w:rsidR="004E610C">
        <w:t xml:space="preserve">to build a political consensus on </w:t>
      </w:r>
      <w:r w:rsidR="00BB3E96">
        <w:t>p</w:t>
      </w:r>
      <w:r>
        <w:t xml:space="preserve">olice </w:t>
      </w:r>
      <w:r w:rsidR="00BB3E96">
        <w:t>r</w:t>
      </w:r>
      <w:r>
        <w:t>eforms</w:t>
      </w:r>
      <w:r w:rsidR="00FD2AAF">
        <w:t xml:space="preserve"> and has addressed an appeal in this regard to all recognised political parties at the national and state levels</w:t>
      </w:r>
      <w:r>
        <w:t xml:space="preserve">. </w:t>
      </w:r>
      <w:r w:rsidR="00FD2AAF">
        <w:t xml:space="preserve">A letter has been addressed to the Home Minister to expedite the enactment </w:t>
      </w:r>
      <w:r>
        <w:t xml:space="preserve">of the </w:t>
      </w:r>
      <w:r w:rsidR="00BB3E96">
        <w:t>M</w:t>
      </w:r>
      <w:r>
        <w:t>odel Police Act formulated</w:t>
      </w:r>
      <w:r w:rsidR="00FD2AAF">
        <w:t xml:space="preserve"> by the Soli Sorabjee Committee.</w:t>
      </w:r>
      <w:r>
        <w:t xml:space="preserve"> </w:t>
      </w:r>
    </w:p>
    <w:p w:rsidR="005719F1" w:rsidRDefault="005719F1" w:rsidP="00CD17CD">
      <w:r>
        <w:t xml:space="preserve">As regards judicial reforms, </w:t>
      </w:r>
      <w:r w:rsidR="00FD2AAF">
        <w:t>the</w:t>
      </w:r>
      <w:r>
        <w:t xml:space="preserve"> writ petition filed in the Supreme Court jointly with Janhit Manch and other likeminded </w:t>
      </w:r>
      <w:r w:rsidR="00DF0EFE">
        <w:t>entities has yet to evoke a response from the Union government</w:t>
      </w:r>
      <w:r>
        <w:t xml:space="preserve">. </w:t>
      </w:r>
      <w:r w:rsidR="00DF0EFE">
        <w:t>In the mean time, preparatory work on a draft of the directions to be sought from the Supreme Court is under way</w:t>
      </w:r>
      <w:r>
        <w:t>.</w:t>
      </w:r>
      <w:r w:rsidR="00DF0EFE">
        <w:t xml:space="preserve"> Information is also being obtained from the High Courts on pendency of cases in the district and subordinate courts</w:t>
      </w:r>
      <w:r w:rsidR="00C725BF">
        <w:t xml:space="preserve"> </w:t>
      </w:r>
      <w:r w:rsidR="00BB3E96">
        <w:t xml:space="preserve">in order </w:t>
      </w:r>
      <w:r w:rsidR="00C725BF">
        <w:t>to analyse the nature of the problem and come up with specific recommendations to address it. An appeal has also been addressed to all recognised political parties to commit themselves to a time-bound programme of</w:t>
      </w:r>
      <w:r w:rsidR="00277A48">
        <w:t xml:space="preserve"> judicial reforms and to include a paragraph in this regard in their election manifestos.</w:t>
      </w:r>
    </w:p>
    <w:p w:rsidR="005719F1" w:rsidRDefault="005719F1" w:rsidP="00CD17CD"/>
    <w:p w:rsidR="00CC3F30" w:rsidRDefault="005719F1" w:rsidP="00CD17CD">
      <w:r>
        <w:lastRenderedPageBreak/>
        <w:t xml:space="preserve">The Director also apprised the Council of the </w:t>
      </w:r>
      <w:r w:rsidR="009B28A4">
        <w:t>progress in</w:t>
      </w:r>
      <w:r>
        <w:t xml:space="preserve"> the ongoing cases filed by Common Cause and of the </w:t>
      </w:r>
      <w:r w:rsidR="00277A48">
        <w:t>status of the</w:t>
      </w:r>
      <w:r>
        <w:t xml:space="preserve"> initiatives in the areas of </w:t>
      </w:r>
      <w:r w:rsidR="00CD17CD">
        <w:t>combating corruption</w:t>
      </w:r>
      <w:r w:rsidR="00A66A40">
        <w:t xml:space="preserve"> and</w:t>
      </w:r>
      <w:r w:rsidR="00CD17CD">
        <w:t xml:space="preserve"> bringing about greater transparency and accountability in public affairs, whether in the functioning of political parties, in appointments to constitutional offices</w:t>
      </w:r>
      <w:r w:rsidR="00A66A40">
        <w:t>, in dealing with the problem of non-performing assets of public sector banks and financial institutions</w:t>
      </w:r>
      <w:r w:rsidR="00CD17CD">
        <w:t xml:space="preserve"> </w:t>
      </w:r>
      <w:r w:rsidR="00A66A40">
        <w:t>or</w:t>
      </w:r>
      <w:r w:rsidR="00CD17CD">
        <w:t xml:space="preserve"> in allocation of scarce national resources, such as allocation of the spectrum for telecommunications</w:t>
      </w:r>
      <w:r w:rsidR="00A66A40">
        <w:t xml:space="preserve">. </w:t>
      </w:r>
      <w:r w:rsidR="003B4FC6">
        <w:t>Common Cause has supported the efforts of Vanangana in the domain of</w:t>
      </w:r>
      <w:r w:rsidR="00CD17CD">
        <w:t xml:space="preserve"> </w:t>
      </w:r>
      <w:r>
        <w:t>promotion of communal harmony</w:t>
      </w:r>
      <w:r w:rsidR="003B4FC6">
        <w:t xml:space="preserve"> in the districts of Chitrkoot and Karwi in U. P. and assumed a key role in the campaign for ensuring the </w:t>
      </w:r>
      <w:r>
        <w:t>welfare of building and other construction workers</w:t>
      </w:r>
      <w:r w:rsidR="003B4FC6">
        <w:t xml:space="preserve"> in the context of the forthcoming Commonwealth Games.</w:t>
      </w:r>
      <w:r>
        <w:t xml:space="preserve"> </w:t>
      </w:r>
      <w:r w:rsidR="003B4FC6">
        <w:t xml:space="preserve">The Society has  been interacting with the Ministry of Environment to </w:t>
      </w:r>
      <w:r w:rsidR="005E1815">
        <w:t>facilitate the formulation of a rational policy for addressing the environmental hazard posed by</w:t>
      </w:r>
      <w:r w:rsidR="00CD17CD">
        <w:t xml:space="preserve"> plastic carry bags </w:t>
      </w:r>
      <w:r w:rsidR="005E1815">
        <w:t>and packaging materials</w:t>
      </w:r>
      <w:r>
        <w:t xml:space="preserve">. </w:t>
      </w:r>
      <w:r w:rsidR="002D356A">
        <w:t>It is also proposed to undertake an analysis of the reports of the 2</w:t>
      </w:r>
      <w:r w:rsidR="002D356A">
        <w:rPr>
          <w:vertAlign w:val="superscript"/>
        </w:rPr>
        <w:t>nd</w:t>
      </w:r>
      <w:r w:rsidR="002D356A">
        <w:t xml:space="preserve"> Administrative Reforms Commission and press for expeditious implementation of the key recommendations on governance reforms</w:t>
      </w:r>
      <w:r w:rsidR="003349F1">
        <w:t>.</w:t>
      </w:r>
    </w:p>
    <w:p w:rsidR="00CA4C2B" w:rsidRDefault="003349F1" w:rsidP="00CD17CD">
      <w:r>
        <w:t xml:space="preserve"> </w:t>
      </w:r>
      <w:r w:rsidR="005719F1">
        <w:t xml:space="preserve">Endorsing the approach adopted </w:t>
      </w:r>
      <w:r>
        <w:t xml:space="preserve">by the Director </w:t>
      </w:r>
      <w:r w:rsidR="005719F1">
        <w:t xml:space="preserve">for the pursuit of public causes, the members stressed the importance of </w:t>
      </w:r>
      <w:r w:rsidR="005E1815">
        <w:t>projecting the endeavours and the concerns of the Society in the public domain</w:t>
      </w:r>
      <w:r w:rsidR="00CC3F30">
        <w:t xml:space="preserve">. </w:t>
      </w:r>
      <w:r w:rsidR="008D20CC">
        <w:t>I</w:t>
      </w:r>
      <w:r w:rsidR="00CC3F30">
        <w:t xml:space="preserve">t </w:t>
      </w:r>
      <w:r w:rsidR="00156E46">
        <w:t xml:space="preserve">was agreed that it </w:t>
      </w:r>
      <w:r w:rsidR="008D20CC">
        <w:t>is imperative</w:t>
      </w:r>
      <w:r w:rsidR="00CC3F30">
        <w:t xml:space="preserve"> to have an active interface with the print and the electronic media</w:t>
      </w:r>
      <w:r w:rsidR="008D20CC">
        <w:t xml:space="preserve"> and hold press conferences at regular intervals</w:t>
      </w:r>
      <w:r w:rsidR="00CC3F30">
        <w:t xml:space="preserve">. </w:t>
      </w:r>
      <w:r w:rsidR="008D20CC">
        <w:t xml:space="preserve">This would entail the use of professional services. </w:t>
      </w:r>
      <w:r w:rsidR="00CC3F30">
        <w:t>Mr Jyoti Sagar offered his good offices for facilitating a tie up with a leading public relations</w:t>
      </w:r>
      <w:r w:rsidR="008D20CC">
        <w:t xml:space="preserve"> firm </w:t>
      </w:r>
      <w:r w:rsidR="00156E46">
        <w:t>on a pro bono basis</w:t>
      </w:r>
      <w:r w:rsidR="008D20CC">
        <w:t xml:space="preserve">. </w:t>
      </w:r>
      <w:r w:rsidR="00156E46">
        <w:t>The Council gratefully accepted the offer.</w:t>
      </w:r>
    </w:p>
    <w:p w:rsidR="00156E46" w:rsidRDefault="00156E46" w:rsidP="00CD17CD"/>
    <w:p w:rsidR="00CD17CD" w:rsidRPr="00CD17CD" w:rsidRDefault="00156E46" w:rsidP="00156E46">
      <w:pPr>
        <w:spacing w:before="100" w:beforeAutospacing="1" w:after="100" w:afterAutospacing="1" w:line="240" w:lineRule="auto"/>
        <w:rPr>
          <w:b/>
        </w:rPr>
      </w:pPr>
      <w:r>
        <w:rPr>
          <w:b/>
        </w:rPr>
        <w:t xml:space="preserve">4. </w:t>
      </w:r>
      <w:r w:rsidR="00DA57CE">
        <w:rPr>
          <w:b/>
        </w:rPr>
        <w:t xml:space="preserve">  </w:t>
      </w:r>
      <w:r w:rsidR="00CD17CD" w:rsidRPr="00F46A48">
        <w:rPr>
          <w:b/>
          <w:u w:val="single"/>
        </w:rPr>
        <w:t>Approach to the growing menace of encroachments on public spaces by religious structures</w:t>
      </w:r>
      <w:r w:rsidR="00CD17CD" w:rsidRPr="00CD17CD">
        <w:rPr>
          <w:b/>
        </w:rPr>
        <w:t xml:space="preserve">. </w:t>
      </w:r>
    </w:p>
    <w:p w:rsidR="00DA57CE" w:rsidRDefault="00CA4C2B" w:rsidP="00156E46">
      <w:pPr>
        <w:spacing w:before="100" w:beforeAutospacing="1" w:after="100" w:afterAutospacing="1" w:line="240" w:lineRule="auto"/>
        <w:rPr>
          <w:rFonts w:eastAsia="Times New Roman" w:cs="Times New Roman"/>
        </w:rPr>
      </w:pPr>
      <w:r w:rsidRPr="00CA4C2B">
        <w:rPr>
          <w:rFonts w:eastAsia="Times New Roman" w:cs="Times New Roman"/>
        </w:rPr>
        <w:t>Pursu</w:t>
      </w:r>
      <w:r w:rsidR="00CA0C99" w:rsidRPr="00156E46">
        <w:rPr>
          <w:rFonts w:eastAsia="Times New Roman" w:cs="Times New Roman"/>
        </w:rPr>
        <w:t>ant</w:t>
      </w:r>
      <w:r w:rsidRPr="00CA4C2B">
        <w:rPr>
          <w:rFonts w:eastAsia="Times New Roman" w:cs="Times New Roman"/>
        </w:rPr>
        <w:t xml:space="preserve"> to the decision taken in the</w:t>
      </w:r>
      <w:r w:rsidR="00DA57CE">
        <w:rPr>
          <w:rFonts w:eastAsia="Times New Roman" w:cs="Times New Roman"/>
        </w:rPr>
        <w:t xml:space="preserve"> Annual General Meeting of the S</w:t>
      </w:r>
      <w:r w:rsidRPr="00CA4C2B">
        <w:rPr>
          <w:rFonts w:eastAsia="Times New Roman" w:cs="Times New Roman"/>
        </w:rPr>
        <w:t xml:space="preserve">ociety held on March 29, 2008, exhaustive information has been obtained from the urban local bodies and the Home Ministry </w:t>
      </w:r>
      <w:r w:rsidR="00DA57CE">
        <w:rPr>
          <w:rFonts w:eastAsia="Times New Roman" w:cs="Times New Roman"/>
        </w:rPr>
        <w:t>of</w:t>
      </w:r>
      <w:r w:rsidRPr="00CA4C2B">
        <w:rPr>
          <w:rFonts w:eastAsia="Times New Roman" w:cs="Times New Roman"/>
        </w:rPr>
        <w:t xml:space="preserve"> the National Capital Territory of Delhi regarding encroachments on roads and public spaces by religious structures. Although some of the critical information in this regard has been withheld by the public authorities concerned</w:t>
      </w:r>
      <w:r w:rsidR="00CA0C99" w:rsidRPr="00156E46">
        <w:rPr>
          <w:rFonts w:eastAsia="Times New Roman" w:cs="Times New Roman"/>
        </w:rPr>
        <w:t>,</w:t>
      </w:r>
      <w:r w:rsidRPr="00CA4C2B">
        <w:rPr>
          <w:rFonts w:eastAsia="Times New Roman" w:cs="Times New Roman"/>
        </w:rPr>
        <w:t xml:space="preserve"> the information made available establishes the enormity of the problem and the unwillingness of the administration to remove the offending structures on the pretext that such an action would hurt the religious sensibilities of the people and create a law and order problem. </w:t>
      </w:r>
      <w:r w:rsidR="00CA0C99" w:rsidRPr="00156E46">
        <w:rPr>
          <w:rFonts w:eastAsia="Times New Roman" w:cs="Times New Roman"/>
        </w:rPr>
        <w:t>The conclusion arrived at a</w:t>
      </w:r>
      <w:r w:rsidRPr="00CA4C2B">
        <w:rPr>
          <w:rFonts w:eastAsia="Times New Roman" w:cs="Times New Roman"/>
        </w:rPr>
        <w:t>fter considerable discussion</w:t>
      </w:r>
      <w:r w:rsidR="00CA0C99" w:rsidRPr="00156E46">
        <w:rPr>
          <w:rFonts w:eastAsia="Times New Roman" w:cs="Times New Roman"/>
        </w:rPr>
        <w:t xml:space="preserve"> was that</w:t>
      </w:r>
      <w:r w:rsidRPr="00CA4C2B">
        <w:rPr>
          <w:rFonts w:eastAsia="Times New Roman" w:cs="Times New Roman"/>
        </w:rPr>
        <w:t xml:space="preserve"> the problem of encroachment by religious structures could not be seen in isolation and that it was only a facet of the larger problem of governance </w:t>
      </w:r>
      <w:r w:rsidR="00CA0C99" w:rsidRPr="00156E46">
        <w:rPr>
          <w:rFonts w:eastAsia="Times New Roman" w:cs="Times New Roman"/>
        </w:rPr>
        <w:t xml:space="preserve">failure </w:t>
      </w:r>
      <w:r w:rsidRPr="00CA4C2B">
        <w:rPr>
          <w:rFonts w:eastAsia="Times New Roman" w:cs="Times New Roman"/>
        </w:rPr>
        <w:t xml:space="preserve">and the general indifference to appropriation of public resources for private use. Considering all aspects, it was felt that Common Cause should continue to press for governance reforms and </w:t>
      </w:r>
      <w:r w:rsidR="000015BD" w:rsidRPr="00156E46">
        <w:rPr>
          <w:rFonts w:eastAsia="Times New Roman" w:cs="Times New Roman"/>
        </w:rPr>
        <w:t>promote community participation in civic affairs</w:t>
      </w:r>
      <w:r w:rsidR="0025095B" w:rsidRPr="00156E46">
        <w:rPr>
          <w:rFonts w:eastAsia="Times New Roman" w:cs="Times New Roman"/>
        </w:rPr>
        <w:t>, since an enduring solution to the problem of rampant encroachments, by structures religious or secular, can only be found by involving the communities in the protection of public property.</w:t>
      </w:r>
    </w:p>
    <w:p w:rsidR="00DA57CE" w:rsidRPr="00F46A48" w:rsidRDefault="00DA57CE" w:rsidP="00DA57CE">
      <w:pPr>
        <w:pStyle w:val="ListParagraph"/>
        <w:numPr>
          <w:ilvl w:val="0"/>
          <w:numId w:val="8"/>
        </w:numPr>
        <w:spacing w:before="100" w:beforeAutospacing="1" w:after="100" w:afterAutospacing="1" w:line="240" w:lineRule="auto"/>
        <w:rPr>
          <w:rFonts w:eastAsia="Times New Roman" w:cs="Times New Roman"/>
          <w:b/>
          <w:u w:val="single"/>
        </w:rPr>
      </w:pPr>
      <w:r w:rsidRPr="00F46A48">
        <w:rPr>
          <w:rFonts w:eastAsia="Times New Roman" w:cs="Times New Roman"/>
          <w:b/>
          <w:u w:val="single"/>
        </w:rPr>
        <w:t>Living Will and Euthanasia</w:t>
      </w:r>
      <w:r w:rsidRPr="00F46A48">
        <w:rPr>
          <w:rFonts w:eastAsia="Times New Roman" w:cs="Times New Roman"/>
          <w:u w:val="single"/>
        </w:rPr>
        <w:t xml:space="preserve"> </w:t>
      </w:r>
    </w:p>
    <w:p w:rsidR="003F791C" w:rsidRPr="003F791C" w:rsidRDefault="004F28BB" w:rsidP="004E004E">
      <w:pPr>
        <w:spacing w:before="100" w:beforeAutospacing="1" w:after="100" w:afterAutospacing="1" w:line="240" w:lineRule="auto"/>
        <w:rPr>
          <w:rFonts w:eastAsia="Times New Roman" w:cs="Times New Roman"/>
        </w:rPr>
      </w:pPr>
      <w:r>
        <w:rPr>
          <w:rFonts w:eastAsia="Times New Roman" w:cs="Times New Roman"/>
        </w:rPr>
        <w:t xml:space="preserve">The Director informed the members that in the </w:t>
      </w:r>
      <w:r w:rsidRPr="003F791C">
        <w:rPr>
          <w:rFonts w:eastAsia="Times New Roman" w:cs="Times New Roman"/>
        </w:rPr>
        <w:t xml:space="preserve">petition filed by Common Cause </w:t>
      </w:r>
      <w:r>
        <w:rPr>
          <w:rFonts w:eastAsia="Times New Roman" w:cs="Times New Roman"/>
        </w:rPr>
        <w:t xml:space="preserve">in the Supreme Court </w:t>
      </w:r>
      <w:r w:rsidRPr="003F791C">
        <w:rPr>
          <w:rFonts w:eastAsia="Times New Roman" w:cs="Times New Roman"/>
        </w:rPr>
        <w:t xml:space="preserve">to secure recognition of the </w:t>
      </w:r>
      <w:r w:rsidR="00593BB9">
        <w:rPr>
          <w:rFonts w:eastAsia="Times New Roman" w:cs="Times New Roman"/>
        </w:rPr>
        <w:t>r</w:t>
      </w:r>
      <w:r w:rsidRPr="003F791C">
        <w:rPr>
          <w:rFonts w:eastAsia="Times New Roman" w:cs="Times New Roman"/>
        </w:rPr>
        <w:t xml:space="preserve">ight to </w:t>
      </w:r>
      <w:r w:rsidR="00593BB9">
        <w:rPr>
          <w:rFonts w:eastAsia="Times New Roman" w:cs="Times New Roman"/>
        </w:rPr>
        <w:t>d</w:t>
      </w:r>
      <w:r w:rsidRPr="003F791C">
        <w:rPr>
          <w:rFonts w:eastAsia="Times New Roman" w:cs="Times New Roman"/>
        </w:rPr>
        <w:t xml:space="preserve">ie with </w:t>
      </w:r>
      <w:r w:rsidR="00593BB9">
        <w:rPr>
          <w:rFonts w:eastAsia="Times New Roman" w:cs="Times New Roman"/>
        </w:rPr>
        <w:t>d</w:t>
      </w:r>
      <w:r w:rsidRPr="003F791C">
        <w:rPr>
          <w:rFonts w:eastAsia="Times New Roman" w:cs="Times New Roman"/>
        </w:rPr>
        <w:t>ignity</w:t>
      </w:r>
      <w:r>
        <w:rPr>
          <w:rFonts w:eastAsia="Times New Roman" w:cs="Times New Roman"/>
        </w:rPr>
        <w:t>, an</w:t>
      </w:r>
      <w:r w:rsidR="003F791C" w:rsidRPr="003F791C">
        <w:rPr>
          <w:rFonts w:eastAsia="Times New Roman" w:cs="Times New Roman"/>
        </w:rPr>
        <w:t xml:space="preserve"> </w:t>
      </w:r>
      <w:r>
        <w:rPr>
          <w:rFonts w:eastAsia="Times New Roman" w:cs="Times New Roman"/>
        </w:rPr>
        <w:t>i</w:t>
      </w:r>
      <w:r w:rsidR="003F791C" w:rsidRPr="003F791C">
        <w:rPr>
          <w:rFonts w:eastAsia="Times New Roman" w:cs="Times New Roman"/>
        </w:rPr>
        <w:t xml:space="preserve">ntervention </w:t>
      </w:r>
      <w:r>
        <w:rPr>
          <w:rFonts w:eastAsia="Times New Roman" w:cs="Times New Roman"/>
        </w:rPr>
        <w:t>a</w:t>
      </w:r>
      <w:r w:rsidR="003F791C" w:rsidRPr="003F791C">
        <w:rPr>
          <w:rFonts w:eastAsia="Times New Roman" w:cs="Times New Roman"/>
        </w:rPr>
        <w:t xml:space="preserve">pplication </w:t>
      </w:r>
      <w:r>
        <w:rPr>
          <w:rFonts w:eastAsia="Times New Roman" w:cs="Times New Roman"/>
        </w:rPr>
        <w:t>has been filed by the</w:t>
      </w:r>
      <w:r w:rsidR="003F791C" w:rsidRPr="003F791C">
        <w:rPr>
          <w:rFonts w:eastAsia="Times New Roman" w:cs="Times New Roman"/>
        </w:rPr>
        <w:t xml:space="preserve"> Society for the Right to Die with Dignity and another.</w:t>
      </w:r>
      <w:r>
        <w:rPr>
          <w:rFonts w:eastAsia="Times New Roman" w:cs="Times New Roman"/>
        </w:rPr>
        <w:t xml:space="preserve"> </w:t>
      </w:r>
      <w:r w:rsidR="003F791C" w:rsidRPr="003F791C">
        <w:rPr>
          <w:rFonts w:eastAsia="Times New Roman" w:cs="Times New Roman"/>
        </w:rPr>
        <w:t xml:space="preserve">The prayer in the intervention application goes well beyond the scope of our writ petition, which is limited to securing recognition of the right to execute a living will to give effect to the freely exercised will of the executant to refuse intrusive life sustaining procedures and treatment designed to prolong </w:t>
      </w:r>
      <w:r>
        <w:rPr>
          <w:rFonts w:eastAsia="Times New Roman" w:cs="Times New Roman"/>
        </w:rPr>
        <w:t>his</w:t>
      </w:r>
      <w:r w:rsidR="003F791C" w:rsidRPr="003F791C">
        <w:rPr>
          <w:rFonts w:eastAsia="Times New Roman" w:cs="Times New Roman"/>
        </w:rPr>
        <w:t xml:space="preserve"> life in the event of his reaching the stage of terminal illness or of physical and mental impairment with no reasonable </w:t>
      </w:r>
      <w:r w:rsidR="003F791C" w:rsidRPr="003F791C">
        <w:rPr>
          <w:rFonts w:eastAsia="Times New Roman" w:cs="Times New Roman"/>
        </w:rPr>
        <w:lastRenderedPageBreak/>
        <w:t xml:space="preserve">expectation of regaining significant cognitive functioning. While the interventionists support this prayer, they also demand that persons who are terminally ill should have the right to opt for voluntary euthanasia. For this purpose, the interventionists advocate legal sanction for providing medical assistance to terminate life under specific circumstances. </w:t>
      </w:r>
      <w:r w:rsidR="00593BB9">
        <w:rPr>
          <w:rFonts w:eastAsia="Times New Roman" w:cs="Times New Roman"/>
        </w:rPr>
        <w:t>There could be</w:t>
      </w:r>
      <w:r w:rsidR="003F791C" w:rsidRPr="003F791C">
        <w:rPr>
          <w:rFonts w:eastAsia="Times New Roman" w:cs="Times New Roman"/>
        </w:rPr>
        <w:t xml:space="preserve"> serious philosophical and ethical reservations in regard to this prayer and </w:t>
      </w:r>
      <w:r w:rsidR="00593BB9">
        <w:rPr>
          <w:rFonts w:eastAsia="Times New Roman" w:cs="Times New Roman"/>
        </w:rPr>
        <w:t xml:space="preserve">it was felt that </w:t>
      </w:r>
      <w:r w:rsidR="00593BB9" w:rsidRPr="003F791C">
        <w:rPr>
          <w:rFonts w:eastAsia="Times New Roman" w:cs="Times New Roman"/>
        </w:rPr>
        <w:t>any provision that authorizes someone to take a proactive measure to extinguish another person's life</w:t>
      </w:r>
      <w:r w:rsidR="00593BB9">
        <w:rPr>
          <w:rFonts w:eastAsia="Times New Roman" w:cs="Times New Roman"/>
        </w:rPr>
        <w:t xml:space="preserve"> could be</w:t>
      </w:r>
      <w:r w:rsidR="00593BB9" w:rsidRPr="003F791C">
        <w:rPr>
          <w:rFonts w:eastAsia="Times New Roman" w:cs="Times New Roman"/>
        </w:rPr>
        <w:t xml:space="preserve"> fraught with serious consequences in our socio-economic context</w:t>
      </w:r>
      <w:r w:rsidR="00593BB9">
        <w:rPr>
          <w:rFonts w:eastAsia="Times New Roman" w:cs="Times New Roman"/>
        </w:rPr>
        <w:t xml:space="preserve"> </w:t>
      </w:r>
      <w:r w:rsidR="00593BB9" w:rsidRPr="003F791C">
        <w:rPr>
          <w:rFonts w:eastAsia="Times New Roman" w:cs="Times New Roman"/>
        </w:rPr>
        <w:t xml:space="preserve">and </w:t>
      </w:r>
      <w:r w:rsidR="00593BB9">
        <w:rPr>
          <w:rFonts w:eastAsia="Times New Roman" w:cs="Times New Roman"/>
        </w:rPr>
        <w:t>wa</w:t>
      </w:r>
      <w:r w:rsidR="00593BB9" w:rsidRPr="003F791C">
        <w:rPr>
          <w:rFonts w:eastAsia="Times New Roman" w:cs="Times New Roman"/>
        </w:rPr>
        <w:t xml:space="preserve">s likely to be abused. </w:t>
      </w:r>
      <w:r w:rsidR="00593BB9">
        <w:rPr>
          <w:rFonts w:eastAsia="Times New Roman" w:cs="Times New Roman"/>
        </w:rPr>
        <w:t xml:space="preserve">Mr Prashant Bhushan, who </w:t>
      </w:r>
      <w:r w:rsidR="00573712">
        <w:rPr>
          <w:rFonts w:eastAsia="Times New Roman" w:cs="Times New Roman"/>
        </w:rPr>
        <w:t>is ably representing the Society in this case, as in so many other cases filed by the Society, was th</w:t>
      </w:r>
      <w:r w:rsidR="003F791C" w:rsidRPr="003F791C">
        <w:rPr>
          <w:rFonts w:eastAsia="Times New Roman" w:cs="Times New Roman"/>
        </w:rPr>
        <w:t>e</w:t>
      </w:r>
      <w:r w:rsidR="00573712">
        <w:rPr>
          <w:rFonts w:eastAsia="Times New Roman" w:cs="Times New Roman"/>
        </w:rPr>
        <w:t>re</w:t>
      </w:r>
      <w:r w:rsidR="003F791C" w:rsidRPr="003F791C">
        <w:rPr>
          <w:rFonts w:eastAsia="Times New Roman" w:cs="Times New Roman"/>
        </w:rPr>
        <w:t>fore</w:t>
      </w:r>
      <w:r w:rsidR="00573712">
        <w:rPr>
          <w:rFonts w:eastAsia="Times New Roman" w:cs="Times New Roman"/>
        </w:rPr>
        <w:t xml:space="preserve"> requested to </w:t>
      </w:r>
      <w:r w:rsidR="003F791C" w:rsidRPr="003F791C">
        <w:rPr>
          <w:rFonts w:eastAsia="Times New Roman" w:cs="Times New Roman"/>
        </w:rPr>
        <w:t xml:space="preserve">oppose this part of the intervention application. </w:t>
      </w:r>
    </w:p>
    <w:p w:rsidR="003F791C" w:rsidRPr="003F791C" w:rsidRDefault="00573712" w:rsidP="004E004E">
      <w:pPr>
        <w:spacing w:before="100" w:beforeAutospacing="1" w:after="100" w:afterAutospacing="1" w:line="240" w:lineRule="auto"/>
        <w:rPr>
          <w:rFonts w:eastAsia="Times New Roman" w:cs="Times New Roman"/>
        </w:rPr>
      </w:pPr>
      <w:r>
        <w:rPr>
          <w:rFonts w:eastAsia="Times New Roman" w:cs="Times New Roman"/>
        </w:rPr>
        <w:t xml:space="preserve">Mr Prashant Bhushan’s personal </w:t>
      </w:r>
      <w:r w:rsidR="003F791C" w:rsidRPr="003F791C">
        <w:rPr>
          <w:rFonts w:eastAsia="Times New Roman" w:cs="Times New Roman"/>
        </w:rPr>
        <w:t>view</w:t>
      </w:r>
      <w:r>
        <w:rPr>
          <w:rFonts w:eastAsia="Times New Roman" w:cs="Times New Roman"/>
        </w:rPr>
        <w:t xml:space="preserve"> </w:t>
      </w:r>
      <w:r w:rsidR="00F46A48">
        <w:rPr>
          <w:rFonts w:eastAsia="Times New Roman" w:cs="Times New Roman"/>
        </w:rPr>
        <w:t>wa</w:t>
      </w:r>
      <w:r>
        <w:rPr>
          <w:rFonts w:eastAsia="Times New Roman" w:cs="Times New Roman"/>
        </w:rPr>
        <w:t>s</w:t>
      </w:r>
      <w:r w:rsidR="003F791C" w:rsidRPr="003F791C">
        <w:rPr>
          <w:rFonts w:eastAsia="Times New Roman" w:cs="Times New Roman"/>
        </w:rPr>
        <w:t xml:space="preserve"> that euthanasia with </w:t>
      </w:r>
      <w:r>
        <w:rPr>
          <w:rFonts w:eastAsia="Times New Roman" w:cs="Times New Roman"/>
        </w:rPr>
        <w:t>adequate</w:t>
      </w:r>
      <w:r w:rsidR="003F791C" w:rsidRPr="003F791C">
        <w:rPr>
          <w:rFonts w:eastAsia="Times New Roman" w:cs="Times New Roman"/>
        </w:rPr>
        <w:t xml:space="preserve"> checks should be allowed</w:t>
      </w:r>
      <w:r w:rsidR="00D842EE">
        <w:rPr>
          <w:rFonts w:eastAsia="Times New Roman" w:cs="Times New Roman"/>
        </w:rPr>
        <w:t>,</w:t>
      </w:r>
      <w:r>
        <w:rPr>
          <w:rFonts w:eastAsia="Times New Roman" w:cs="Times New Roman"/>
        </w:rPr>
        <w:t xml:space="preserve"> a</w:t>
      </w:r>
      <w:r w:rsidR="003F791C" w:rsidRPr="003F791C">
        <w:rPr>
          <w:rFonts w:eastAsia="Times New Roman" w:cs="Times New Roman"/>
        </w:rPr>
        <w:t xml:space="preserve">ny circumvention or misuse </w:t>
      </w:r>
      <w:r w:rsidR="00D842EE">
        <w:rPr>
          <w:rFonts w:eastAsia="Times New Roman" w:cs="Times New Roman"/>
        </w:rPr>
        <w:t>being held as</w:t>
      </w:r>
      <w:r w:rsidR="003F791C" w:rsidRPr="003F791C">
        <w:rPr>
          <w:rFonts w:eastAsia="Times New Roman" w:cs="Times New Roman"/>
        </w:rPr>
        <w:t xml:space="preserve"> amount</w:t>
      </w:r>
      <w:r w:rsidR="00D842EE">
        <w:rPr>
          <w:rFonts w:eastAsia="Times New Roman" w:cs="Times New Roman"/>
        </w:rPr>
        <w:t>ing</w:t>
      </w:r>
      <w:r w:rsidR="003F791C" w:rsidRPr="003F791C">
        <w:rPr>
          <w:rFonts w:eastAsia="Times New Roman" w:cs="Times New Roman"/>
        </w:rPr>
        <w:t xml:space="preserve"> to murder.</w:t>
      </w:r>
      <w:r w:rsidR="00D842EE">
        <w:rPr>
          <w:rFonts w:eastAsia="Times New Roman" w:cs="Times New Roman"/>
        </w:rPr>
        <w:t xml:space="preserve"> </w:t>
      </w:r>
      <w:r w:rsidR="002A3526">
        <w:rPr>
          <w:rFonts w:eastAsia="Times New Roman" w:cs="Times New Roman"/>
        </w:rPr>
        <w:t xml:space="preserve">Mr Prashant Bhushan felt that </w:t>
      </w:r>
      <w:r w:rsidR="00F46A48">
        <w:rPr>
          <w:rFonts w:eastAsia="Times New Roman" w:cs="Times New Roman"/>
        </w:rPr>
        <w:t>h</w:t>
      </w:r>
      <w:r w:rsidR="002A3526">
        <w:rPr>
          <w:rFonts w:eastAsia="Times New Roman" w:cs="Times New Roman"/>
        </w:rPr>
        <w:t>e would</w:t>
      </w:r>
      <w:r w:rsidR="002A3526" w:rsidRPr="003F791C">
        <w:rPr>
          <w:rFonts w:eastAsia="Times New Roman" w:cs="Times New Roman"/>
        </w:rPr>
        <w:t xml:space="preserve"> not be able to oppose th</w:t>
      </w:r>
      <w:r w:rsidR="00F46A48">
        <w:rPr>
          <w:rFonts w:eastAsia="Times New Roman" w:cs="Times New Roman"/>
        </w:rPr>
        <w:t>e intervention application,</w:t>
      </w:r>
      <w:r w:rsidR="002A3526" w:rsidRPr="003F791C">
        <w:rPr>
          <w:rFonts w:eastAsia="Times New Roman" w:cs="Times New Roman"/>
        </w:rPr>
        <w:t xml:space="preserve"> though </w:t>
      </w:r>
      <w:r w:rsidR="00F46A48">
        <w:rPr>
          <w:rFonts w:eastAsia="Times New Roman" w:cs="Times New Roman"/>
        </w:rPr>
        <w:t>he could</w:t>
      </w:r>
      <w:r w:rsidR="002A3526" w:rsidRPr="003F791C">
        <w:rPr>
          <w:rFonts w:eastAsia="Times New Roman" w:cs="Times New Roman"/>
        </w:rPr>
        <w:t xml:space="preserve"> plead for safeguards</w:t>
      </w:r>
      <w:r w:rsidR="00F46A48">
        <w:rPr>
          <w:rFonts w:eastAsia="Times New Roman" w:cs="Times New Roman"/>
        </w:rPr>
        <w:t xml:space="preserve">. </w:t>
      </w:r>
      <w:r w:rsidR="00D842EE">
        <w:rPr>
          <w:rFonts w:eastAsia="Times New Roman" w:cs="Times New Roman"/>
        </w:rPr>
        <w:t>The members were of the view that the position taken in the petition drafted by the Founder Director should be adhered to</w:t>
      </w:r>
      <w:r w:rsidR="002A3526">
        <w:rPr>
          <w:rFonts w:eastAsia="Times New Roman" w:cs="Times New Roman"/>
        </w:rPr>
        <w:t xml:space="preserve"> and the matter may be </w:t>
      </w:r>
      <w:r w:rsidR="00BB3E96">
        <w:rPr>
          <w:rFonts w:eastAsia="Times New Roman" w:cs="Times New Roman"/>
        </w:rPr>
        <w:t>discus</w:t>
      </w:r>
      <w:r w:rsidR="002A3526">
        <w:rPr>
          <w:rFonts w:eastAsia="Times New Roman" w:cs="Times New Roman"/>
        </w:rPr>
        <w:t xml:space="preserve">sed </w:t>
      </w:r>
      <w:r w:rsidR="00BB3E96">
        <w:rPr>
          <w:rFonts w:eastAsia="Times New Roman" w:cs="Times New Roman"/>
        </w:rPr>
        <w:t xml:space="preserve">further </w:t>
      </w:r>
      <w:r w:rsidR="00F46A48">
        <w:rPr>
          <w:rFonts w:eastAsia="Times New Roman" w:cs="Times New Roman"/>
        </w:rPr>
        <w:t xml:space="preserve">with the counsel </w:t>
      </w:r>
      <w:r w:rsidR="002A3526">
        <w:rPr>
          <w:rFonts w:eastAsia="Times New Roman" w:cs="Times New Roman"/>
        </w:rPr>
        <w:t>accordingly.</w:t>
      </w:r>
    </w:p>
    <w:p w:rsidR="005719F1" w:rsidRDefault="005719F1" w:rsidP="00CD17CD"/>
    <w:p w:rsidR="00F46A48" w:rsidRDefault="005719F1" w:rsidP="00CD17CD">
      <w:pPr>
        <w:numPr>
          <w:ilvl w:val="0"/>
          <w:numId w:val="8"/>
        </w:numPr>
        <w:spacing w:after="0" w:line="240" w:lineRule="auto"/>
      </w:pPr>
      <w:r w:rsidRPr="00F46A48">
        <w:rPr>
          <w:b/>
          <w:u w:val="single"/>
        </w:rPr>
        <w:t>Suggestions for the Annual General Meeting</w:t>
      </w:r>
    </w:p>
    <w:p w:rsidR="004E004E" w:rsidRDefault="004E004E" w:rsidP="004E004E">
      <w:pPr>
        <w:spacing w:after="0" w:line="240" w:lineRule="auto"/>
      </w:pPr>
    </w:p>
    <w:p w:rsidR="005719F1" w:rsidRDefault="005719F1" w:rsidP="00CD17CD">
      <w:r>
        <w:t>No specific suggestions were made in this regard.  The President</w:t>
      </w:r>
      <w:r w:rsidR="00277A48">
        <w:t xml:space="preserve"> reiterated the suggestion made in the last meeting of the </w:t>
      </w:r>
      <w:r w:rsidR="002D356A">
        <w:t>Governing Council</w:t>
      </w:r>
      <w:r w:rsidR="00277A48">
        <w:t xml:space="preserve"> that its</w:t>
      </w:r>
      <w:r>
        <w:t xml:space="preserve"> meetings should be held at more frequent intervals</w:t>
      </w:r>
      <w:r w:rsidR="002D356A">
        <w:t>,</w:t>
      </w:r>
      <w:r>
        <w:t xml:space="preserve"> so that greater benefit may be derived from the guidance and counsel of the members.</w:t>
      </w:r>
      <w:r w:rsidR="002D356A">
        <w:t xml:space="preserve"> It was accordingly decided that during the year 2009-10, meetings of the Governing Council will be held in July, November and February/March.</w:t>
      </w:r>
    </w:p>
    <w:p w:rsidR="00F46A48" w:rsidRDefault="00F46A48" w:rsidP="00CD17CD"/>
    <w:p w:rsidR="005719F1" w:rsidRDefault="00F46A48" w:rsidP="00CD17CD">
      <w:pPr>
        <w:pStyle w:val="ListParagraph"/>
        <w:numPr>
          <w:ilvl w:val="0"/>
          <w:numId w:val="8"/>
        </w:numPr>
      </w:pPr>
      <w:r w:rsidRPr="00F46A48">
        <w:rPr>
          <w:b/>
          <w:u w:val="single"/>
        </w:rPr>
        <w:t>Any other subject with the permission of the Chai</w:t>
      </w:r>
      <w:r w:rsidR="004E004E">
        <w:rPr>
          <w:b/>
          <w:u w:val="single"/>
        </w:rPr>
        <w:t>r</w:t>
      </w:r>
    </w:p>
    <w:p w:rsidR="00DD545F" w:rsidRDefault="00DD545F" w:rsidP="00CD17CD">
      <w:r>
        <w:t xml:space="preserve">Dr. B. P. Mathur </w:t>
      </w:r>
      <w:r w:rsidR="00AE2369">
        <w:t>drew attention to</w:t>
      </w:r>
      <w:r>
        <w:t xml:space="preserve"> the widening fiscal deficit and the flagrant violation of the provisions of the Fiscal Responsibility and Budgetary Management Act by the Central and State governments </w:t>
      </w:r>
      <w:r w:rsidR="00C34007">
        <w:t>on the pretext of reviving the economy. It was felt that t</w:t>
      </w:r>
      <w:r w:rsidRPr="00DD545F">
        <w:t xml:space="preserve">he current economic slump </w:t>
      </w:r>
      <w:r w:rsidR="00C34007">
        <w:t xml:space="preserve">has </w:t>
      </w:r>
      <w:r w:rsidRPr="00DD545F">
        <w:t>provide</w:t>
      </w:r>
      <w:r w:rsidR="00C34007">
        <w:t>d</w:t>
      </w:r>
      <w:r w:rsidRPr="00DD545F">
        <w:t xml:space="preserve"> the government</w:t>
      </w:r>
      <w:r w:rsidR="00C34007">
        <w:t>s</w:t>
      </w:r>
      <w:r w:rsidRPr="00DD545F">
        <w:t xml:space="preserve"> an excuse for financial profligacy and populist mea</w:t>
      </w:r>
      <w:r>
        <w:t>s</w:t>
      </w:r>
      <w:r w:rsidRPr="00DD545F">
        <w:t>ures</w:t>
      </w:r>
      <w:r w:rsidR="00C34007">
        <w:t xml:space="preserve"> when general elections are on the horizon</w:t>
      </w:r>
      <w:r w:rsidR="007B0C5D">
        <w:t xml:space="preserve"> and that the</w:t>
      </w:r>
      <w:r w:rsidRPr="00DD545F">
        <w:t xml:space="preserve"> motive for many of the </w:t>
      </w:r>
      <w:r w:rsidR="007B0C5D">
        <w:t>interventions</w:t>
      </w:r>
      <w:r w:rsidRPr="00DD545F">
        <w:t xml:space="preserve"> could be suspect. </w:t>
      </w:r>
      <w:r w:rsidR="007B0C5D">
        <w:t xml:space="preserve">However, </w:t>
      </w:r>
      <w:r w:rsidRPr="00DD545F">
        <w:t xml:space="preserve">the </w:t>
      </w:r>
      <w:r w:rsidR="007B0C5D">
        <w:t>conjuncture is not</w:t>
      </w:r>
      <w:r w:rsidRPr="00DD545F">
        <w:t xml:space="preserve"> opportune for pushing ahead with the fiscal discipline agenda. It </w:t>
      </w:r>
      <w:r w:rsidR="00AE2369">
        <w:t xml:space="preserve">would be </w:t>
      </w:r>
      <w:r w:rsidRPr="00DD545F">
        <w:t>strateg</w:t>
      </w:r>
      <w:r w:rsidR="00AE2369">
        <w:t>ically unwise</w:t>
      </w:r>
      <w:r w:rsidRPr="00DD545F">
        <w:t xml:space="preserve"> to base the challenge to government actions on the grounds of violation of the Fiscal Responsibility Act. </w:t>
      </w:r>
      <w:r w:rsidR="007B0C5D">
        <w:t>One</w:t>
      </w:r>
      <w:r w:rsidRPr="00DD545F">
        <w:t xml:space="preserve"> would need to analyse the merits and demerits of specific measures included in the stimulus package(s) in order to show that they are not in the public interest. </w:t>
      </w:r>
      <w:r w:rsidR="007B0C5D">
        <w:t>Even</w:t>
      </w:r>
      <w:r w:rsidRPr="00DD545F">
        <w:t xml:space="preserve"> then, </w:t>
      </w:r>
      <w:r w:rsidR="007B0C5D">
        <w:t xml:space="preserve">the outcome of a PIL on the subject would be uncertain, given </w:t>
      </w:r>
      <w:r w:rsidRPr="00DD545F">
        <w:t>the judiciary's current diffidence over straying into the domain of policy.</w:t>
      </w:r>
    </w:p>
    <w:p w:rsidR="00F46A48" w:rsidRDefault="00F46A48" w:rsidP="00CD17CD"/>
    <w:p w:rsidR="00F40418" w:rsidRDefault="00F46A48" w:rsidP="00F46A48">
      <w:r>
        <w:t>The meeting ended with a vote of thanks to the Chair.</w:t>
      </w:r>
    </w:p>
    <w:p w:rsidR="00FA2839" w:rsidRDefault="00F40418" w:rsidP="00F40418">
      <w:r>
        <w:t xml:space="preserve">                                                                                                                           (Vikram Lal)</w:t>
      </w:r>
    </w:p>
    <w:p w:rsidR="00FA2839" w:rsidRDefault="00FA2839" w:rsidP="00FA2839">
      <w:r>
        <w:t xml:space="preserve">                                                                                                                            Chairman</w:t>
      </w:r>
    </w:p>
    <w:p w:rsidR="00F40418" w:rsidRDefault="00FA2839" w:rsidP="00F40418">
      <w:r>
        <w:lastRenderedPageBreak/>
        <w:t xml:space="preserve">                                                                                                                                                                                               </w:t>
      </w:r>
    </w:p>
    <w:p w:rsidR="00F40418" w:rsidRDefault="00F40418" w:rsidP="00F46A48"/>
    <w:p w:rsidR="00F40418" w:rsidRDefault="00F40418" w:rsidP="00F46A48"/>
    <w:p w:rsidR="00F46A48" w:rsidRDefault="00F46A48" w:rsidP="00CD17CD"/>
    <w:p w:rsidR="005719F1" w:rsidRDefault="005719F1" w:rsidP="00CD17CD">
      <w:pPr>
        <w:ind w:left="360"/>
      </w:pPr>
    </w:p>
    <w:p w:rsidR="005719F1" w:rsidRDefault="005719F1" w:rsidP="00CD17CD">
      <w:pPr>
        <w:ind w:left="360"/>
      </w:pPr>
    </w:p>
    <w:p w:rsidR="005719F1" w:rsidRDefault="005719F1" w:rsidP="00CD17CD">
      <w:pPr>
        <w:ind w:left="360"/>
      </w:pPr>
    </w:p>
    <w:p w:rsidR="005719F1" w:rsidRDefault="005719F1" w:rsidP="00CD17CD">
      <w:r>
        <w:tab/>
      </w:r>
      <w:r>
        <w:tab/>
      </w:r>
      <w:r>
        <w:tab/>
      </w:r>
      <w:r>
        <w:tab/>
      </w:r>
      <w:r>
        <w:tab/>
      </w:r>
      <w:r>
        <w:tab/>
      </w:r>
      <w:r>
        <w:tab/>
      </w:r>
    </w:p>
    <w:p w:rsidR="005719F1" w:rsidRDefault="005719F1" w:rsidP="00CD17CD"/>
    <w:p w:rsidR="005719F1" w:rsidRDefault="005719F1" w:rsidP="00CD17CD"/>
    <w:p w:rsidR="005719F1" w:rsidRDefault="005719F1" w:rsidP="00CD17CD"/>
    <w:p w:rsidR="005719F1" w:rsidRDefault="005719F1" w:rsidP="00CD17CD">
      <w:pPr>
        <w:ind w:left="360"/>
      </w:pPr>
    </w:p>
    <w:p w:rsidR="005719F1" w:rsidRDefault="005719F1" w:rsidP="00CD17CD"/>
    <w:p w:rsidR="005719F1" w:rsidRDefault="005719F1" w:rsidP="00CD17CD">
      <w:r>
        <w:t xml:space="preserve"> </w:t>
      </w:r>
    </w:p>
    <w:p w:rsidR="005719F1" w:rsidRDefault="005719F1" w:rsidP="00CD17CD"/>
    <w:p w:rsidR="005719F1" w:rsidRDefault="005719F1" w:rsidP="00CD17CD"/>
    <w:p w:rsidR="005719F1" w:rsidRDefault="005719F1" w:rsidP="00CD17CD">
      <w:pPr>
        <w:rPr>
          <w:b/>
        </w:rPr>
      </w:pPr>
    </w:p>
    <w:p w:rsidR="00176D23" w:rsidRDefault="00176D23" w:rsidP="00CD17CD"/>
    <w:sectPr w:rsidR="00176D23" w:rsidSect="00F126A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66" w:rsidRDefault="004C5C66" w:rsidP="00BB3E96">
      <w:pPr>
        <w:spacing w:after="0" w:line="240" w:lineRule="auto"/>
      </w:pPr>
      <w:r>
        <w:separator/>
      </w:r>
    </w:p>
  </w:endnote>
  <w:endnote w:type="continuationSeparator" w:id="1">
    <w:p w:rsidR="004C5C66" w:rsidRDefault="004C5C66" w:rsidP="00BB3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96" w:rsidRDefault="00BB3E96" w:rsidP="002A0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E96" w:rsidRDefault="00BB3E96" w:rsidP="00BB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96" w:rsidRDefault="00BB3E96" w:rsidP="002A0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B3E96" w:rsidRDefault="00BB3E96" w:rsidP="00BB3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66" w:rsidRDefault="004C5C66" w:rsidP="00BB3E96">
      <w:pPr>
        <w:spacing w:after="0" w:line="240" w:lineRule="auto"/>
      </w:pPr>
      <w:r>
        <w:separator/>
      </w:r>
    </w:p>
  </w:footnote>
  <w:footnote w:type="continuationSeparator" w:id="1">
    <w:p w:rsidR="004C5C66" w:rsidRDefault="004C5C66" w:rsidP="00BB3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366E"/>
    <w:multiLevelType w:val="hybridMultilevel"/>
    <w:tmpl w:val="C9C2C72C"/>
    <w:lvl w:ilvl="0" w:tplc="9E4A0A30">
      <w:start w:val="1"/>
      <w:numFmt w:val="lowerRoman"/>
      <w:lvlText w:val="%1."/>
      <w:lvlJc w:val="right"/>
      <w:pPr>
        <w:tabs>
          <w:tab w:val="num" w:pos="360"/>
        </w:tabs>
        <w:ind w:left="360" w:hanging="180"/>
      </w:pPr>
    </w:lvl>
    <w:lvl w:ilvl="1" w:tplc="04090019">
      <w:start w:val="1"/>
      <w:numFmt w:val="lowerLetter"/>
      <w:lvlText w:val="%2."/>
      <w:lvlJc w:val="left"/>
      <w:pPr>
        <w:tabs>
          <w:tab w:val="num" w:pos="180"/>
        </w:tabs>
        <w:ind w:left="1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6D416D"/>
    <w:multiLevelType w:val="multilevel"/>
    <w:tmpl w:val="7A940CD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64525"/>
    <w:multiLevelType w:val="multilevel"/>
    <w:tmpl w:val="BD18F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6084D"/>
    <w:multiLevelType w:val="hybridMultilevel"/>
    <w:tmpl w:val="4092B67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1D5FDE"/>
    <w:multiLevelType w:val="hybridMultilevel"/>
    <w:tmpl w:val="4B6A7F12"/>
    <w:lvl w:ilvl="0" w:tplc="A76C8922">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BCC5284"/>
    <w:multiLevelType w:val="hybridMultilevel"/>
    <w:tmpl w:val="B150DD8A"/>
    <w:lvl w:ilvl="0" w:tplc="B426B49E">
      <w:start w:val="1"/>
      <w:numFmt w:val="decimal"/>
      <w:lvlText w:val="%1."/>
      <w:lvlJc w:val="left"/>
      <w:pPr>
        <w:tabs>
          <w:tab w:val="num" w:pos="1440"/>
        </w:tabs>
        <w:ind w:left="1440" w:hanging="72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5B1B35"/>
    <w:multiLevelType w:val="hybridMultilevel"/>
    <w:tmpl w:val="1236E4E6"/>
    <w:lvl w:ilvl="0" w:tplc="A45E37E8">
      <w:start w:val="2"/>
      <w:numFmt w:val="decimal"/>
      <w:lvlText w:val="%1."/>
      <w:lvlJc w:val="left"/>
      <w:pPr>
        <w:tabs>
          <w:tab w:val="num" w:pos="1440"/>
        </w:tabs>
        <w:ind w:left="1440" w:hanging="72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486C96"/>
    <w:multiLevelType w:val="hybridMultilevel"/>
    <w:tmpl w:val="EE609178"/>
    <w:lvl w:ilvl="0" w:tplc="F630284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719F1"/>
    <w:rsid w:val="000015BD"/>
    <w:rsid w:val="0003300A"/>
    <w:rsid w:val="00156E46"/>
    <w:rsid w:val="00176D23"/>
    <w:rsid w:val="001D19ED"/>
    <w:rsid w:val="00221E38"/>
    <w:rsid w:val="0025095B"/>
    <w:rsid w:val="00277A48"/>
    <w:rsid w:val="002A3526"/>
    <w:rsid w:val="002D356A"/>
    <w:rsid w:val="003349F1"/>
    <w:rsid w:val="003B4FC6"/>
    <w:rsid w:val="003F791C"/>
    <w:rsid w:val="00421AD5"/>
    <w:rsid w:val="004242CC"/>
    <w:rsid w:val="004C5C66"/>
    <w:rsid w:val="004E004E"/>
    <w:rsid w:val="004E610C"/>
    <w:rsid w:val="004F28BB"/>
    <w:rsid w:val="005719F1"/>
    <w:rsid w:val="00573712"/>
    <w:rsid w:val="00593BB9"/>
    <w:rsid w:val="005E1815"/>
    <w:rsid w:val="006C196A"/>
    <w:rsid w:val="0078024C"/>
    <w:rsid w:val="007B0C5D"/>
    <w:rsid w:val="008D20CC"/>
    <w:rsid w:val="009B28A4"/>
    <w:rsid w:val="00A66A40"/>
    <w:rsid w:val="00AE2369"/>
    <w:rsid w:val="00BB3E96"/>
    <w:rsid w:val="00C34007"/>
    <w:rsid w:val="00C725BF"/>
    <w:rsid w:val="00CA0C99"/>
    <w:rsid w:val="00CA4C2B"/>
    <w:rsid w:val="00CC3F30"/>
    <w:rsid w:val="00CD17CD"/>
    <w:rsid w:val="00D842EE"/>
    <w:rsid w:val="00DA57CE"/>
    <w:rsid w:val="00DD545F"/>
    <w:rsid w:val="00DF0EFE"/>
    <w:rsid w:val="00F126A5"/>
    <w:rsid w:val="00F40418"/>
    <w:rsid w:val="00F46A48"/>
    <w:rsid w:val="00F60E5C"/>
    <w:rsid w:val="00FA2839"/>
    <w:rsid w:val="00FA54E8"/>
    <w:rsid w:val="00FD2A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CD"/>
    <w:pPr>
      <w:ind w:left="720"/>
      <w:contextualSpacing/>
    </w:pPr>
  </w:style>
  <w:style w:type="paragraph" w:styleId="Footer">
    <w:name w:val="footer"/>
    <w:basedOn w:val="Normal"/>
    <w:link w:val="FooterChar"/>
    <w:uiPriority w:val="99"/>
    <w:semiHidden/>
    <w:unhideWhenUsed/>
    <w:rsid w:val="00BB3E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3E96"/>
  </w:style>
  <w:style w:type="character" w:styleId="PageNumber">
    <w:name w:val="page number"/>
    <w:basedOn w:val="DefaultParagraphFont"/>
    <w:uiPriority w:val="99"/>
    <w:semiHidden/>
    <w:unhideWhenUsed/>
    <w:rsid w:val="00BB3E96"/>
  </w:style>
</w:styles>
</file>

<file path=word/webSettings.xml><?xml version="1.0" encoding="utf-8"?>
<w:webSettings xmlns:r="http://schemas.openxmlformats.org/officeDocument/2006/relationships" xmlns:w="http://schemas.openxmlformats.org/wordprocessingml/2006/main">
  <w:divs>
    <w:div w:id="224999045">
      <w:bodyDiv w:val="1"/>
      <w:marLeft w:val="0"/>
      <w:marRight w:val="0"/>
      <w:marTop w:val="0"/>
      <w:marBottom w:val="0"/>
      <w:divBdr>
        <w:top w:val="none" w:sz="0" w:space="0" w:color="auto"/>
        <w:left w:val="none" w:sz="0" w:space="0" w:color="auto"/>
        <w:bottom w:val="none" w:sz="0" w:space="0" w:color="auto"/>
        <w:right w:val="none" w:sz="0" w:space="0" w:color="auto"/>
      </w:divBdr>
    </w:div>
    <w:div w:id="997464737">
      <w:bodyDiv w:val="1"/>
      <w:marLeft w:val="0"/>
      <w:marRight w:val="0"/>
      <w:marTop w:val="0"/>
      <w:marBottom w:val="0"/>
      <w:divBdr>
        <w:top w:val="none" w:sz="0" w:space="0" w:color="auto"/>
        <w:left w:val="none" w:sz="0" w:space="0" w:color="auto"/>
        <w:bottom w:val="none" w:sz="0" w:space="0" w:color="auto"/>
        <w:right w:val="none" w:sz="0" w:space="0" w:color="auto"/>
      </w:divBdr>
      <w:divsChild>
        <w:div w:id="686178727">
          <w:marLeft w:val="120"/>
          <w:marRight w:val="120"/>
          <w:marTop w:val="120"/>
          <w:marBottom w:val="120"/>
          <w:divBdr>
            <w:top w:val="none" w:sz="0" w:space="0" w:color="auto"/>
            <w:left w:val="none" w:sz="0" w:space="0" w:color="auto"/>
            <w:bottom w:val="none" w:sz="0" w:space="0" w:color="auto"/>
            <w:right w:val="none" w:sz="0" w:space="0" w:color="auto"/>
          </w:divBdr>
          <w:divsChild>
            <w:div w:id="13457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9586">
      <w:bodyDiv w:val="1"/>
      <w:marLeft w:val="0"/>
      <w:marRight w:val="0"/>
      <w:marTop w:val="0"/>
      <w:marBottom w:val="0"/>
      <w:divBdr>
        <w:top w:val="none" w:sz="0" w:space="0" w:color="auto"/>
        <w:left w:val="none" w:sz="0" w:space="0" w:color="auto"/>
        <w:bottom w:val="none" w:sz="0" w:space="0" w:color="auto"/>
        <w:right w:val="none" w:sz="0" w:space="0" w:color="auto"/>
      </w:divBdr>
      <w:divsChild>
        <w:div w:id="1898859290">
          <w:marLeft w:val="120"/>
          <w:marRight w:val="120"/>
          <w:marTop w:val="120"/>
          <w:marBottom w:val="120"/>
          <w:divBdr>
            <w:top w:val="none" w:sz="0" w:space="0" w:color="auto"/>
            <w:left w:val="none" w:sz="0" w:space="0" w:color="auto"/>
            <w:bottom w:val="none" w:sz="0" w:space="0" w:color="auto"/>
            <w:right w:val="none" w:sz="0" w:space="0" w:color="auto"/>
          </w:divBdr>
          <w:divsChild>
            <w:div w:id="17292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2009-03-13T06:50:00Z</dcterms:created>
  <dcterms:modified xsi:type="dcterms:W3CDTF">2009-03-13T06:50:00Z</dcterms:modified>
</cp:coreProperties>
</file>